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5" w:rsidRPr="001658AB" w:rsidRDefault="00640DA5" w:rsidP="00640DA5">
      <w:pPr>
        <w:jc w:val="center"/>
        <w:rPr>
          <w:rFonts w:ascii="方正大标宋简体" w:eastAsia="方正大标宋简体"/>
          <w:sz w:val="44"/>
          <w:szCs w:val="44"/>
        </w:rPr>
      </w:pPr>
      <w:r w:rsidRPr="001658AB">
        <w:rPr>
          <w:rFonts w:ascii="方正大标宋简体" w:eastAsia="方正大标宋简体" w:hint="eastAsia"/>
          <w:sz w:val="44"/>
          <w:szCs w:val="44"/>
        </w:rPr>
        <w:t>2019年度工作总结</w:t>
      </w:r>
    </w:p>
    <w:p w:rsidR="00002D28" w:rsidRDefault="00002D28" w:rsidP="00002D28">
      <w:pPr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市广电总台党委委员、副台长  胡卫宇</w:t>
      </w:r>
    </w:p>
    <w:p w:rsidR="00002D28" w:rsidRDefault="00002D28" w:rsidP="00002D28">
      <w:pPr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（2019年12月）</w:t>
      </w:r>
    </w:p>
    <w:p w:rsidR="00002D28" w:rsidRDefault="00002D28" w:rsidP="00F07666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今年以来，在总台党委正确领导下，本人以习近平新时代中国特色社会主义思想为引领，深入贯彻学习党的十九大和十九届四中全会精神，不断强化个人政治素养和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履职能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力，团结和带领总台各个经营创收主体进一步解放思想、务实苦干，圆满完成年度各项目标任务。现将具体情况</w:t>
      </w:r>
      <w:r w:rsidR="00640DA5">
        <w:rPr>
          <w:rFonts w:ascii="方正仿宋_GBK" w:eastAsia="方正仿宋_GBK" w:hAnsi="Times New Roman" w:hint="eastAsia"/>
          <w:sz w:val="32"/>
          <w:szCs w:val="32"/>
        </w:rPr>
        <w:t>总结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如下：</w:t>
      </w:r>
    </w:p>
    <w:p w:rsidR="00002D28" w:rsidRDefault="00002D28" w:rsidP="00002D2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强化思想建设，夯实政治理论基础</w:t>
      </w:r>
    </w:p>
    <w:p w:rsidR="00002D28" w:rsidRPr="00751389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持续深入开展政治理论学习，既能高质量完成规定任务，又能结合个人需求主动开展自学。认真学习《党章》《准则》《条例》以及习近平总书记系列讲话精神等内容，结合“不忘初心、牢记使命”主题教育活动，坚持全面学、系统学，深入领会、准确把握习近平新时代中国特色社会主义思想的核心要义、丰富内涵、科学体系、实践要求，并与学习贯彻十九届四中全会精神贯通起来，作为工作开展的根本遵循，学以致用、学以善用，用以指导实践、推动工作落实。把“两个维护”作为政治责任，树牢“四个意识”，始终在思想上、行动上与党中央保持高度一致，坚决完成总台党委交办的各项工作任务，切实把讲政治、讲大局的各项要求全面落实到经营创收、广告监管、产业升级的各个方面、各个环节。</w:t>
      </w:r>
    </w:p>
    <w:p w:rsidR="00002D28" w:rsidRDefault="00002D28" w:rsidP="00002D2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强化目标意识，有序有力推动各项工作</w:t>
      </w:r>
    </w:p>
    <w:p w:rsidR="00747430" w:rsidRPr="00751389" w:rsidRDefault="00002D28" w:rsidP="00747430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从调整完善制度机制入手，坚持不懈地走多元化、市场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lastRenderedPageBreak/>
        <w:t>化道路，坚定不移地推动产业转型升级，通过打造主流舆论平台、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做优活动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营销品牌、拓展产业经营项目等方式，不断做大创收总盘子，经营创收整体逆势上扬，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2017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年完成经营创收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5580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万元，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2018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年完成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6282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万元，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 xml:space="preserve"> 2019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年</w:t>
      </w:r>
      <w:bookmarkStart w:id="0" w:name="_GoBack"/>
      <w:bookmarkEnd w:id="0"/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创收预计可达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6800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万元，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2017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年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-2019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年平均每年增长</w:t>
      </w:r>
      <w:r w:rsidR="00747430" w:rsidRPr="00751389">
        <w:rPr>
          <w:rFonts w:ascii="方正仿宋_GBK" w:eastAsia="方正仿宋_GBK" w:hAnsi="Times New Roman"/>
          <w:sz w:val="32"/>
          <w:szCs w:val="32"/>
        </w:rPr>
        <w:t>11%</w:t>
      </w:r>
      <w:r w:rsidR="00747430" w:rsidRPr="00751389">
        <w:rPr>
          <w:rFonts w:ascii="方正仿宋_GBK" w:eastAsia="方正仿宋_GBK" w:hAnsi="Times New Roman" w:hint="eastAsia"/>
          <w:sz w:val="32"/>
          <w:szCs w:val="32"/>
        </w:rPr>
        <w:t>。为全台正常有序运行提供经济保障。</w:t>
      </w:r>
    </w:p>
    <w:p w:rsidR="00002D28" w:rsidRPr="00751389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（一）健全完善制度机制。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制定</w:t>
      </w:r>
      <w:r w:rsidRPr="00751389">
        <w:rPr>
          <w:rFonts w:ascii="方正仿宋_GBK" w:eastAsia="方正仿宋_GBK" w:hAnsi="Times New Roman"/>
          <w:sz w:val="32"/>
          <w:szCs w:val="32"/>
        </w:rPr>
        <w:t>2019</w:t>
      </w:r>
      <w:r w:rsidR="007C7831" w:rsidRPr="00751389">
        <w:rPr>
          <w:rFonts w:ascii="方正仿宋_GBK" w:eastAsia="方正仿宋_GBK" w:hAnsi="Times New Roman" w:hint="eastAsia"/>
          <w:sz w:val="32"/>
          <w:szCs w:val="32"/>
        </w:rPr>
        <w:t>年总台广告刊例，对</w:t>
      </w:r>
      <w:r w:rsidR="005E1CAA" w:rsidRPr="00751389">
        <w:rPr>
          <w:rFonts w:ascii="方正仿宋_GBK" w:eastAsia="方正仿宋_GBK" w:hAnsi="Times New Roman" w:hint="eastAsia"/>
          <w:sz w:val="32"/>
          <w:szCs w:val="32"/>
        </w:rPr>
        <w:t>广播时段的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价格作了适当的调整，同时对新开办的栏目进行了资源的开发。先后制定出台《总台全媒体经营标准化手册》《总台大型活动（新闻行动）联合策划会制度》，实行《手机台首发规范流程》，进一步推动“小屏”优先理念的落实和实施。积极创新内部机制，坚持节目制作部门和经营创收部门强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强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联合，定期开展新闻宣传与经营创收部门联合策划会议，通过月会、周会、碰头会、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微信群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等沟通等形式，把办好节目、提高收视率作为总台的核心竞争力，为开展创收工作提供契机。创新设立总台“招投标工作三项机制”，通过分类登记备案、建立快速发布、反馈，和综合科学评价，进一步提升招投标工作的规范性和科学性。</w:t>
      </w:r>
    </w:p>
    <w:p w:rsidR="00002D28" w:rsidRPr="00751389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（二）打造主流舆论平台。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今年以来，总台持续整合媒体资源，理顺体制机制，强化内容生产，拓展服务领域，不断致力于将新媒体建设成为主流舆论阵地、建设成为党委、政府引导群众、服务群众的重要平台。将宿迁手机台</w:t>
      </w:r>
      <w:r w:rsidRPr="00751389">
        <w:rPr>
          <w:rFonts w:ascii="方正仿宋_GBK" w:eastAsia="方正仿宋_GBK" w:hAnsi="Times New Roman"/>
          <w:sz w:val="32"/>
          <w:szCs w:val="32"/>
        </w:rPr>
        <w:t>3.0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版本的建设作为总台</w:t>
      </w:r>
      <w:r w:rsidRPr="00751389">
        <w:rPr>
          <w:rFonts w:ascii="方正仿宋_GBK" w:eastAsia="方正仿宋_GBK" w:hAnsi="Times New Roman"/>
          <w:sz w:val="32"/>
          <w:szCs w:val="32"/>
        </w:rPr>
        <w:t>1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号工程进行推进，组建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云技术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研发部开展自主研发。在经过近一年的精心筹备，我台新一代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融媒体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lastRenderedPageBreak/>
        <w:t>平台系统研发成功，并获得国家版权局颁布的计算机软件著作权登记证书。</w:t>
      </w:r>
      <w:r w:rsidR="004D6285" w:rsidRPr="00751389">
        <w:rPr>
          <w:rFonts w:ascii="方正仿宋_GBK" w:eastAsia="方正仿宋_GBK" w:hAnsi="Times New Roman"/>
          <w:sz w:val="32"/>
          <w:szCs w:val="32"/>
        </w:rPr>
        <w:t>3.0</w:t>
      </w:r>
      <w:r w:rsidR="004D6285" w:rsidRPr="00751389">
        <w:rPr>
          <w:rFonts w:ascii="方正仿宋_GBK" w:eastAsia="方正仿宋_GBK" w:hAnsi="Times New Roman" w:hint="eastAsia"/>
          <w:sz w:val="32"/>
          <w:szCs w:val="32"/>
        </w:rPr>
        <w:t>版本手机台已于今年</w:t>
      </w:r>
      <w:r w:rsidR="004D6285" w:rsidRPr="00751389">
        <w:rPr>
          <w:rFonts w:ascii="方正仿宋_GBK" w:eastAsia="方正仿宋_GBK" w:hAnsi="Times New Roman"/>
          <w:sz w:val="32"/>
          <w:szCs w:val="32"/>
        </w:rPr>
        <w:t>10</w:t>
      </w:r>
      <w:r w:rsidR="004D6285" w:rsidRPr="00751389">
        <w:rPr>
          <w:rFonts w:ascii="方正仿宋_GBK" w:eastAsia="方正仿宋_GBK" w:hAnsi="Times New Roman" w:hint="eastAsia"/>
          <w:sz w:val="32"/>
          <w:szCs w:val="32"/>
        </w:rPr>
        <w:t>月进行全面更新公测，</w:t>
      </w:r>
      <w:r w:rsidR="004D6285" w:rsidRPr="00751389">
        <w:rPr>
          <w:rFonts w:ascii="方正仿宋_GBK" w:eastAsia="方正仿宋_GBK" w:hAnsi="Times New Roman"/>
          <w:sz w:val="32"/>
          <w:szCs w:val="32"/>
        </w:rPr>
        <w:t>12</w:t>
      </w:r>
      <w:r w:rsidR="004D6285" w:rsidRPr="00751389">
        <w:rPr>
          <w:rFonts w:ascii="方正仿宋_GBK" w:eastAsia="方正仿宋_GBK" w:hAnsi="Times New Roman" w:hint="eastAsia"/>
          <w:sz w:val="32"/>
          <w:szCs w:val="32"/>
        </w:rPr>
        <w:t>月</w:t>
      </w:r>
      <w:r w:rsidR="004D6285" w:rsidRPr="00751389">
        <w:rPr>
          <w:rFonts w:ascii="方正仿宋_GBK" w:eastAsia="方正仿宋_GBK" w:hAnsi="Times New Roman"/>
          <w:sz w:val="32"/>
          <w:szCs w:val="32"/>
        </w:rPr>
        <w:t>6</w:t>
      </w:r>
      <w:r w:rsidR="004D6285" w:rsidRPr="00751389">
        <w:rPr>
          <w:rFonts w:ascii="方正仿宋_GBK" w:eastAsia="方正仿宋_GBK" w:hAnsi="Times New Roman" w:hint="eastAsia"/>
          <w:sz w:val="32"/>
          <w:szCs w:val="32"/>
        </w:rPr>
        <w:t>日正式上线。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新平台不仅在智能化资讯平台、社交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化媒体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功能上进行了完善，更是在提升便民化服务体验上有了很大的突破。</w:t>
      </w:r>
    </w:p>
    <w:p w:rsidR="00002D28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做优活动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营销品牌。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先后成功举办了绿都新华章宿迁市庆祝中华人民共和国成立</w:t>
      </w:r>
      <w:r w:rsidRPr="00751389">
        <w:rPr>
          <w:rFonts w:ascii="方正仿宋_GBK" w:eastAsia="方正仿宋_GBK" w:hAnsi="Times New Roman"/>
          <w:sz w:val="32"/>
          <w:szCs w:val="32"/>
        </w:rPr>
        <w:t>70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周年文艺演出，感动宿迁，扶贫助学晚会、泗洪花鼓节、广电家博会、洋河嘉年华、汽车博览会、中国好声音宿迁赛区选拔赛、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政民互动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等重大活动，已经成为宿迁“叫得响”的广电品牌。广播传媒以“内容社会化</w:t>
      </w:r>
      <w:r w:rsidRPr="00751389">
        <w:rPr>
          <w:rFonts w:ascii="方正仿宋_GBK" w:eastAsia="方正仿宋_GBK" w:hAnsi="Times New Roman"/>
          <w:sz w:val="32"/>
          <w:szCs w:val="32"/>
        </w:rPr>
        <w:t>+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数据增值营销”模式提高创收能力，在金融、房产、早教、母婴等板块深入挖掘市场潜力，举办了各具特色的活动，培育了新的经济增长点，使得广播影响力持续扩大。食品通讯、政务、金融、房产、汽车等板块及时应对市场变化，调整思路，优化结构，通过各种线下活动的举办，经营质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态得到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稳步提升。</w:t>
      </w:r>
    </w:p>
    <w:p w:rsidR="00002D28" w:rsidRPr="00751389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（四）拓展产业经营项目。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打破传统广电业务和新兴媒体业务之间的界限，代之以全媒体的视野来实现战略布局的转型，不断做大做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强产业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经营。</w:t>
      </w:r>
      <w:r w:rsidRPr="00751389">
        <w:rPr>
          <w:rFonts w:ascii="方正仿宋_GBK" w:eastAsia="方正仿宋_GBK" w:hAnsi="Times New Roman"/>
          <w:sz w:val="32"/>
          <w:szCs w:val="32"/>
        </w:rPr>
        <w:t>2019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年，依托上海奕捷基金，投资</w:t>
      </w:r>
      <w:r w:rsidRPr="00751389">
        <w:rPr>
          <w:rFonts w:ascii="方正仿宋_GBK" w:eastAsia="方正仿宋_GBK" w:hAnsi="Times New Roman"/>
          <w:sz w:val="32"/>
          <w:szCs w:val="32"/>
        </w:rPr>
        <w:t>500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万元，投资浙江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锦美光学膜产业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项目。又成立了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天铠隐身车衣销售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公司，资本化运作取得实质性发展。今年，总台成立的广天教育、广天眼镜项目组，运营逐步趋向成熟，目前已经实现盈利。同时成立的咕咕鸟影视公司，广电易购、宿迁第一眼、横店影城映前广告等项目开发，扩宽总台创收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lastRenderedPageBreak/>
        <w:t>途径，通过推进多元化发展，提升总台产业市场拓展竞争力。整合组建、做大做强广播电视少儿艺术培训产业。以公共频道为依托，打造体育健身、时尚旅游、大企业联盟等新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版块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。以广播传媒为依托，打造家装、建材、餐饮、二手车、旅游等五大联盟，以内容生产拉动联盟经济，实现产业拓展增收。不断增强县区记者站在当地的影响力和竞争力，培植新的经济增长点。</w:t>
      </w:r>
    </w:p>
    <w:p w:rsidR="00002D28" w:rsidRDefault="00002D28" w:rsidP="00002D2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强化修身立德，提升自身党性修养</w:t>
      </w:r>
    </w:p>
    <w:p w:rsidR="00002D28" w:rsidRPr="00751389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本人在认真履职尽责同时，始终把修身律己摆在突出位置，注重加强党性锤炼和道德修养提升，不断提高自身综合素质。严格按照党员标准来约束自己的言行，始终保持坚定的理想信念和坚定的政治立场，加强主观世界的改造，不断加强党性锻炼、提升自己的思想境界，坚定自己的政治信仰。严格依法依纪依规办事，坚决执行上级党委政府的决策，坚决完成各项工作任务，不打折扣、不拖后腿。注重以德修身，平时注重严格要求自己，始终做到自重、自省、自警、自励，自觉抵制个人官僚主义、形式主义，做到艰苦奋斗、克己奉公，筑牢拒腐防变的思想防线。注重以廉为本，始终把自己置于党纪政纪的约束和干部群众的监督之下，将廉洁从政行为规范作为自己廉洁从政的刚性约束，坚持原则、秉公办事。</w:t>
      </w:r>
    </w:p>
    <w:p w:rsidR="00243205" w:rsidRPr="00243205" w:rsidRDefault="00002D28" w:rsidP="0024320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43205">
        <w:rPr>
          <w:rFonts w:ascii="黑体" w:eastAsia="黑体" w:hAnsi="黑体" w:cs="黑体" w:hint="eastAsia"/>
          <w:sz w:val="32"/>
          <w:szCs w:val="32"/>
        </w:rPr>
        <w:t>四、强化学法用法，确保依法履职</w:t>
      </w:r>
    </w:p>
    <w:p w:rsidR="00002D28" w:rsidRPr="00751389" w:rsidRDefault="00002D28" w:rsidP="00243205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切实把依法行政作为正确履职的工作底线，始终把学习法律法规、夯实法治观念作为提高行政水平的首要任务，加快知识更新、优化知识结构，拓宽视野，提高站位。在日常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lastRenderedPageBreak/>
        <w:t>工作中认真学习《中华人民共和国广告法》、《广播电视管理条例》等相关法律法规。坚决按法律办事、按制度工作、按程序决策。坚持以新的《广告法》为管理导向，对广告经营始终坚持合理编排、控制总量、均衡配置，履行依法经营、依法监管，依法播出的责任。严格执行民主决策制度，对党委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作出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的决定坚决不折不扣完成，对自己分管的工作，对上多请示多汇报，对下集思广益、广泛征求各方意见。</w:t>
      </w:r>
    </w:p>
    <w:p w:rsidR="00002D28" w:rsidRDefault="00002D28" w:rsidP="00002D2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五、强化责任落实，严格履行“一岗双责”</w:t>
      </w:r>
    </w:p>
    <w:p w:rsidR="00002D28" w:rsidRDefault="00002D28" w:rsidP="00002D28">
      <w:pPr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51389">
        <w:rPr>
          <w:rFonts w:ascii="方正仿宋_GBK" w:eastAsia="方正仿宋_GBK" w:hAnsi="Times New Roman" w:hint="eastAsia"/>
          <w:sz w:val="32"/>
          <w:szCs w:val="32"/>
        </w:rPr>
        <w:t>作为</w:t>
      </w:r>
      <w:r w:rsidR="0026032C" w:rsidRPr="00751389">
        <w:rPr>
          <w:rFonts w:ascii="方正仿宋_GBK" w:eastAsia="方正仿宋_GBK" w:hAnsi="Times New Roman" w:hint="eastAsia"/>
          <w:sz w:val="32"/>
          <w:szCs w:val="32"/>
        </w:rPr>
        <w:t>总台党委委员，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能够严格履行“一岗双责”，既抓业务，又抓分管条线的党风廉政和意识形态工作。在党风廉政建设方面，结合岗位实际拟定了责任清单和工作方案，并在日常工作中逐条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对照抓好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落实。组织职工深入学习贯彻《中国共产党纪律处分条例》、《中国共产党问责条例》等相关内容，对照查找自身廉洁自律、工作作风等方面存在的问题，有针对性进行整改。坚持定期开展廉政谈话，要求各个相关部门加强内部管理，并要求净化“社交圈”“朋友圈”，把党风廉政建设要求贯彻落实到每一个。在意识形态工作方面，按照总台相关工作法案和</w:t>
      </w:r>
      <w:proofErr w:type="gramStart"/>
      <w:r w:rsidRPr="00751389">
        <w:rPr>
          <w:rFonts w:ascii="方正仿宋_GBK" w:eastAsia="方正仿宋_GBK" w:hAnsi="Times New Roman" w:hint="eastAsia"/>
          <w:sz w:val="32"/>
          <w:szCs w:val="32"/>
        </w:rPr>
        <w:t>履责</w:t>
      </w:r>
      <w:proofErr w:type="gramEnd"/>
      <w:r w:rsidRPr="00751389">
        <w:rPr>
          <w:rFonts w:ascii="方正仿宋_GBK" w:eastAsia="方正仿宋_GBK" w:hAnsi="Times New Roman" w:hint="eastAsia"/>
          <w:sz w:val="32"/>
          <w:szCs w:val="32"/>
        </w:rPr>
        <w:t>清单，扎实推</w:t>
      </w:r>
      <w:r w:rsidR="0026032C" w:rsidRPr="00751389">
        <w:rPr>
          <w:rFonts w:ascii="方正仿宋_GBK" w:eastAsia="方正仿宋_GBK" w:hAnsi="Times New Roman" w:hint="eastAsia"/>
          <w:sz w:val="32"/>
          <w:szCs w:val="32"/>
        </w:rPr>
        <w:t>进各项工作落实，既保证了正确的舆论宣传导向，又能够结合自身实际</w:t>
      </w:r>
      <w:r w:rsidRPr="00751389">
        <w:rPr>
          <w:rFonts w:ascii="方正仿宋_GBK" w:eastAsia="方正仿宋_GBK" w:hAnsi="Times New Roman" w:hint="eastAsia"/>
          <w:sz w:val="32"/>
          <w:szCs w:val="32"/>
        </w:rPr>
        <w:t>扎实开展分管部门各位同志的意识形态教育引导；既能够唱响主旋律，又能够积极和不良思潮作斗争；充分发挥市内舆论主阵地的优势功能，坚决维护主旋律、弘扬正能量。</w:t>
      </w:r>
    </w:p>
    <w:p w:rsidR="006066E2" w:rsidRPr="00495249" w:rsidRDefault="00BC5495" w:rsidP="00BC5495">
      <w:pPr>
        <w:tabs>
          <w:tab w:val="left" w:pos="11235"/>
        </w:tabs>
        <w:adjustRightInd w:val="0"/>
        <w:ind w:firstLineChars="200" w:firstLine="640"/>
        <w:textAlignment w:val="center"/>
        <w:outlineLvl w:val="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总结2019年工作，觉得</w:t>
      </w:r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最满意的三项工作：一是牵头自主研发了手机台3.0版。经过近一年的研发，宿迁手机台</w:t>
      </w:r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lastRenderedPageBreak/>
        <w:t>3.0版闪耀登场，新平台不仅在智能化资讯平台，用户互动直播等功能上进行了完善，同时在民用的方向实现了跨越，与省政务平台进行了对接，实现了手机上的政务</w:t>
      </w:r>
      <w:proofErr w:type="gramStart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一</w:t>
      </w:r>
      <w:proofErr w:type="gramEnd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张网。二是股权投资实现了突破。打破总台创收单一</w:t>
      </w:r>
      <w:proofErr w:type="gramStart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靠硬广</w:t>
      </w:r>
      <w:proofErr w:type="gramEnd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和栏目瓶颈依托上海奕捷基金，投入500万元，投资</w:t>
      </w:r>
      <w:proofErr w:type="gramStart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浙江锦美光学</w:t>
      </w:r>
      <w:proofErr w:type="gramEnd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膜项目。同时又成立了</w:t>
      </w:r>
      <w:proofErr w:type="gramStart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天铠隐身车衣销售</w:t>
      </w:r>
      <w:proofErr w:type="gramEnd"/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公司，资本化运作取得了实质性进展。三是总台创收工作呈现健康良性发展态势。坚持不懈地走多元化发展道路哦，坚定不移地推动总台创收工作转型发展，不断做大创收总盘子。2019年增长11%，为全台正常有序运作提供了财力保障。</w:t>
      </w:r>
    </w:p>
    <w:p w:rsidR="006066E2" w:rsidRPr="00495249" w:rsidRDefault="00BC5495" w:rsidP="00BC5495">
      <w:pPr>
        <w:tabs>
          <w:tab w:val="left" w:pos="11235"/>
        </w:tabs>
        <w:adjustRightInd w:val="0"/>
        <w:ind w:firstLineChars="200" w:firstLine="640"/>
        <w:textAlignment w:val="center"/>
        <w:outlineLvl w:val="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觉得</w:t>
      </w:r>
      <w:r w:rsidR="006066E2" w:rsidRPr="00BC5495">
        <w:rPr>
          <w:rFonts w:ascii="方正仿宋_GBK" w:eastAsia="方正仿宋_GBK" w:hAnsi="Times New Roman" w:hint="eastAsia"/>
          <w:sz w:val="32"/>
          <w:szCs w:val="32"/>
        </w:rPr>
        <w:t>最不满意的工作</w:t>
      </w:r>
      <w:r>
        <w:rPr>
          <w:rFonts w:ascii="方正仿宋_GBK" w:eastAsia="方正仿宋_GBK" w:hAnsi="Times New Roman" w:hint="eastAsia"/>
          <w:sz w:val="32"/>
          <w:szCs w:val="32"/>
        </w:rPr>
        <w:t>就是</w:t>
      </w:r>
      <w:r w:rsidR="006066E2" w:rsidRPr="00495249">
        <w:rPr>
          <w:rFonts w:ascii="方正仿宋_GBK" w:eastAsia="方正仿宋_GBK" w:hAnsi="Times New Roman" w:hint="eastAsia"/>
          <w:sz w:val="32"/>
          <w:szCs w:val="32"/>
        </w:rPr>
        <w:t>创收部门栏目质量没有得到提高。少儿栏目缺乏长远规划，没有固定主持人，栏目没有影响力。金融房产栏目仍停留在消息类报道。教育在线栏目更是没有收视人群，节目感染力不强。</w:t>
      </w:r>
    </w:p>
    <w:p w:rsidR="00002D28" w:rsidRPr="006066E2" w:rsidRDefault="00002D28" w:rsidP="00002D2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A5B31" w:rsidRPr="00002D28" w:rsidRDefault="005A5B31"/>
    <w:sectPr w:rsidR="005A5B31" w:rsidRPr="00002D28" w:rsidSect="0001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82" w:rsidRDefault="00715782" w:rsidP="00002D28">
      <w:r>
        <w:separator/>
      </w:r>
    </w:p>
  </w:endnote>
  <w:endnote w:type="continuationSeparator" w:id="0">
    <w:p w:rsidR="00715782" w:rsidRDefault="00715782" w:rsidP="0000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6" w:rsidRDefault="000141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039"/>
      <w:docPartObj>
        <w:docPartGallery w:val="Page Numbers (Bottom of Page)"/>
        <w:docPartUnique/>
      </w:docPartObj>
    </w:sdtPr>
    <w:sdtContent>
      <w:p w:rsidR="000141C6" w:rsidRDefault="000141C6">
        <w:pPr>
          <w:pStyle w:val="a4"/>
          <w:jc w:val="center"/>
        </w:pPr>
        <w:r w:rsidRPr="000141C6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0141C6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0141C6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0141C6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0141C6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0141C6" w:rsidRDefault="000141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6" w:rsidRDefault="000141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82" w:rsidRDefault="00715782" w:rsidP="00002D28">
      <w:r>
        <w:separator/>
      </w:r>
    </w:p>
  </w:footnote>
  <w:footnote w:type="continuationSeparator" w:id="0">
    <w:p w:rsidR="00715782" w:rsidRDefault="00715782" w:rsidP="0000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6" w:rsidRDefault="000141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5D" w:rsidRDefault="0039745D" w:rsidP="00BC549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6" w:rsidRDefault="000141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FE7F4"/>
    <w:multiLevelType w:val="singleLevel"/>
    <w:tmpl w:val="DC5FE7F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D28"/>
    <w:rsid w:val="00002D28"/>
    <w:rsid w:val="000141C6"/>
    <w:rsid w:val="00022D7A"/>
    <w:rsid w:val="001658AB"/>
    <w:rsid w:val="00166974"/>
    <w:rsid w:val="00195B35"/>
    <w:rsid w:val="001C6B17"/>
    <w:rsid w:val="00243205"/>
    <w:rsid w:val="0026032C"/>
    <w:rsid w:val="003159A5"/>
    <w:rsid w:val="003541B4"/>
    <w:rsid w:val="0039745D"/>
    <w:rsid w:val="00411BDE"/>
    <w:rsid w:val="004C1848"/>
    <w:rsid w:val="004D6285"/>
    <w:rsid w:val="004E6162"/>
    <w:rsid w:val="00501686"/>
    <w:rsid w:val="005513E9"/>
    <w:rsid w:val="005A5B31"/>
    <w:rsid w:val="005B255A"/>
    <w:rsid w:val="005E1CAA"/>
    <w:rsid w:val="006066E2"/>
    <w:rsid w:val="00640DA5"/>
    <w:rsid w:val="00686A60"/>
    <w:rsid w:val="00715782"/>
    <w:rsid w:val="00747430"/>
    <w:rsid w:val="00751389"/>
    <w:rsid w:val="007C7831"/>
    <w:rsid w:val="007E155E"/>
    <w:rsid w:val="007E43C6"/>
    <w:rsid w:val="008369B5"/>
    <w:rsid w:val="008F1C53"/>
    <w:rsid w:val="008F358A"/>
    <w:rsid w:val="00900BFC"/>
    <w:rsid w:val="009A3CB7"/>
    <w:rsid w:val="00A86DCB"/>
    <w:rsid w:val="00B83248"/>
    <w:rsid w:val="00BC5495"/>
    <w:rsid w:val="00C87E0A"/>
    <w:rsid w:val="00CB787E"/>
    <w:rsid w:val="00D54622"/>
    <w:rsid w:val="00DD243B"/>
    <w:rsid w:val="00EE62DE"/>
    <w:rsid w:val="00F07666"/>
    <w:rsid w:val="00F2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8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qFormat/>
    <w:rsid w:val="00002D28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D28"/>
    <w:rPr>
      <w:sz w:val="18"/>
      <w:szCs w:val="18"/>
    </w:rPr>
  </w:style>
  <w:style w:type="character" w:customStyle="1" w:styleId="1Char">
    <w:name w:val="标题 1 Char"/>
    <w:basedOn w:val="a0"/>
    <w:link w:val="1"/>
    <w:rsid w:val="00002D28"/>
    <w:rPr>
      <w:rFonts w:ascii="宋体" w:eastAsia="宋体" w:hAnsi="宋体" w:cs="宋体"/>
      <w:b/>
      <w:kern w:val="44"/>
      <w:sz w:val="48"/>
      <w:szCs w:val="48"/>
    </w:rPr>
  </w:style>
  <w:style w:type="paragraph" w:styleId="a5">
    <w:name w:val="Title"/>
    <w:basedOn w:val="a"/>
    <w:next w:val="a"/>
    <w:link w:val="Char1"/>
    <w:qFormat/>
    <w:rsid w:val="00002D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002D2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495</Words>
  <Characters>2826</Characters>
  <Application>Microsoft Office Word</Application>
  <DocSecurity>0</DocSecurity>
  <Lines>23</Lines>
  <Paragraphs>6</Paragraphs>
  <ScaleCrop>false</ScaleCrop>
  <Company>微软中国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谢克清</dc:creator>
  <cp:keywords/>
  <dc:description/>
  <cp:lastModifiedBy>微软用户</cp:lastModifiedBy>
  <cp:revision>7</cp:revision>
  <cp:lastPrinted>2020-01-06T04:03:00Z</cp:lastPrinted>
  <dcterms:created xsi:type="dcterms:W3CDTF">2019-12-24T07:02:00Z</dcterms:created>
  <dcterms:modified xsi:type="dcterms:W3CDTF">2020-01-06T04:10:00Z</dcterms:modified>
</cp:coreProperties>
</file>